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7CCCC" w14:textId="77777777" w:rsidR="000B754E" w:rsidRDefault="000B754E" w:rsidP="000B754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New Closing – </w:t>
      </w:r>
      <w:r>
        <w:rPr>
          <w:rStyle w:val="normaltextrun"/>
          <w:rFonts w:ascii="Calibri" w:hAnsi="Calibri" w:cs="Calibri"/>
        </w:rPr>
        <w:t>78 Haight Street</w:t>
      </w:r>
      <w:r>
        <w:rPr>
          <w:rStyle w:val="eop"/>
          <w:rFonts w:ascii="Calibri" w:hAnsi="Calibri" w:cs="Calibri"/>
        </w:rPr>
        <w:t> </w:t>
      </w:r>
    </w:p>
    <w:p w14:paraId="26D7F9B8" w14:textId="77777777" w:rsidR="005222C4" w:rsidRDefault="005222C4" w:rsidP="005222C4">
      <w:pPr>
        <w:spacing w:after="0" w:line="240" w:lineRule="auto"/>
        <w:textAlignment w:val="baseline"/>
        <w:rPr>
          <w:rFonts w:ascii="Calibri" w:eastAsia="Times New Roman" w:hAnsi="Calibri" w:cs="Calibri"/>
          <w:b/>
          <w:bCs/>
          <w:sz w:val="24"/>
          <w:szCs w:val="24"/>
        </w:rPr>
      </w:pPr>
    </w:p>
    <w:p w14:paraId="320B51EB" w14:textId="44B675F4" w:rsidR="005222C4" w:rsidRPr="005222C4" w:rsidRDefault="005222C4" w:rsidP="005222C4">
      <w:pPr>
        <w:spacing w:after="0" w:line="240" w:lineRule="auto"/>
        <w:textAlignment w:val="baseline"/>
        <w:rPr>
          <w:rFonts w:ascii="Segoe UI" w:eastAsia="Times New Roman" w:hAnsi="Segoe UI" w:cs="Segoe UI"/>
          <w:sz w:val="18"/>
          <w:szCs w:val="18"/>
        </w:rPr>
      </w:pPr>
      <w:r w:rsidRPr="005222C4">
        <w:rPr>
          <w:rFonts w:ascii="Calibri" w:eastAsia="Times New Roman" w:hAnsi="Calibri" w:cs="Calibri"/>
          <w:i/>
          <w:iCs/>
          <w:sz w:val="24"/>
          <w:szCs w:val="24"/>
        </w:rPr>
        <w:t>Merritt provides $27.0 million in equity to Tenderloin Neighborhood Development Corporation to construct 63 units of supportive housing for Transition-Aged Youth and low-income individuals in San Francisco. </w:t>
      </w:r>
      <w:r w:rsidRPr="005222C4">
        <w:rPr>
          <w:rFonts w:ascii="Calibri" w:eastAsia="Times New Roman" w:hAnsi="Calibri" w:cs="Calibri"/>
          <w:sz w:val="24"/>
          <w:szCs w:val="24"/>
        </w:rPr>
        <w:t> </w:t>
      </w:r>
    </w:p>
    <w:p w14:paraId="77525FB6" w14:textId="77777777" w:rsidR="005222C4" w:rsidRPr="005222C4" w:rsidRDefault="005222C4" w:rsidP="005222C4">
      <w:pPr>
        <w:spacing w:after="0" w:line="240" w:lineRule="auto"/>
        <w:textAlignment w:val="baseline"/>
        <w:rPr>
          <w:rFonts w:ascii="Segoe UI" w:eastAsia="Times New Roman" w:hAnsi="Segoe UI" w:cs="Segoe UI"/>
          <w:sz w:val="18"/>
          <w:szCs w:val="18"/>
        </w:rPr>
      </w:pPr>
      <w:r w:rsidRPr="005222C4">
        <w:rPr>
          <w:rFonts w:ascii="Calibri" w:eastAsia="Times New Roman" w:hAnsi="Calibri" w:cs="Calibri"/>
          <w:sz w:val="24"/>
          <w:szCs w:val="24"/>
          <w:shd w:val="clear" w:color="auto" w:fill="FFFFFF"/>
        </w:rPr>
        <w:t xml:space="preserve">Congratulations to Tenderloin Neighborhood Development Corporation (TNDC) on the financing closing for 78 Haight Street, a new construction apartment </w:t>
      </w:r>
      <w:r w:rsidRPr="005222C4">
        <w:rPr>
          <w:rFonts w:ascii="Calibri" w:eastAsia="Times New Roman" w:hAnsi="Calibri" w:cs="Calibri"/>
          <w:sz w:val="24"/>
          <w:szCs w:val="24"/>
        </w:rPr>
        <w:t>development</w:t>
      </w:r>
      <w:r w:rsidRPr="005222C4">
        <w:rPr>
          <w:rFonts w:ascii="Calibri" w:eastAsia="Times New Roman" w:hAnsi="Calibri" w:cs="Calibri"/>
          <w:sz w:val="24"/>
          <w:szCs w:val="24"/>
          <w:shd w:val="clear" w:color="auto" w:fill="FFFFFF"/>
        </w:rPr>
        <w:t xml:space="preserve"> in San Francisco. The project will provide 63 apartments to individuals and </w:t>
      </w:r>
      <w:r w:rsidRPr="005222C4">
        <w:rPr>
          <w:rFonts w:ascii="Calibri" w:eastAsia="Times New Roman" w:hAnsi="Calibri" w:cs="Calibri"/>
          <w:sz w:val="24"/>
          <w:szCs w:val="24"/>
        </w:rPr>
        <w:t>transition-aged youth (TAY)</w:t>
      </w:r>
      <w:r w:rsidRPr="005222C4">
        <w:rPr>
          <w:rFonts w:ascii="Calibri" w:eastAsia="Times New Roman" w:hAnsi="Calibri" w:cs="Calibri"/>
          <w:sz w:val="24"/>
          <w:szCs w:val="24"/>
          <w:shd w:val="clear" w:color="auto" w:fill="FFFFFF"/>
        </w:rPr>
        <w:t xml:space="preserve"> earning 25% </w:t>
      </w:r>
      <w:r w:rsidRPr="005222C4">
        <w:rPr>
          <w:rFonts w:ascii="Calibri" w:eastAsia="Times New Roman" w:hAnsi="Calibri" w:cs="Calibri"/>
          <w:sz w:val="24"/>
          <w:szCs w:val="24"/>
        </w:rPr>
        <w:t>-</w:t>
      </w:r>
      <w:r w:rsidRPr="005222C4">
        <w:rPr>
          <w:rFonts w:ascii="Calibri" w:eastAsia="Times New Roman" w:hAnsi="Calibri" w:cs="Calibri"/>
          <w:sz w:val="24"/>
          <w:szCs w:val="24"/>
          <w:shd w:val="clear" w:color="auto" w:fill="FFFFFF"/>
        </w:rPr>
        <w:t xml:space="preserve"> 50% </w:t>
      </w:r>
      <w:r w:rsidRPr="005222C4">
        <w:rPr>
          <w:rFonts w:ascii="Calibri" w:eastAsia="Times New Roman" w:hAnsi="Calibri" w:cs="Calibri"/>
          <w:sz w:val="24"/>
          <w:szCs w:val="24"/>
        </w:rPr>
        <w:t>AMI</w:t>
      </w:r>
      <w:r w:rsidRPr="005222C4">
        <w:rPr>
          <w:rFonts w:ascii="Calibri" w:eastAsia="Times New Roman" w:hAnsi="Calibri" w:cs="Calibri"/>
          <w:sz w:val="24"/>
          <w:szCs w:val="24"/>
          <w:shd w:val="clear" w:color="auto" w:fill="FFFFFF"/>
        </w:rPr>
        <w:t>.</w:t>
      </w:r>
      <w:r w:rsidRPr="005222C4">
        <w:rPr>
          <w:rFonts w:ascii="Calibri" w:eastAsia="Times New Roman" w:hAnsi="Calibri" w:cs="Calibri"/>
          <w:sz w:val="24"/>
          <w:szCs w:val="24"/>
        </w:rPr>
        <w:t> </w:t>
      </w:r>
    </w:p>
    <w:p w14:paraId="2E2EC3ED" w14:textId="77777777" w:rsidR="005222C4" w:rsidRPr="005222C4" w:rsidRDefault="005222C4" w:rsidP="005222C4">
      <w:pPr>
        <w:spacing w:after="0" w:line="240" w:lineRule="auto"/>
        <w:textAlignment w:val="baseline"/>
        <w:rPr>
          <w:rFonts w:ascii="Segoe UI" w:eastAsia="Times New Roman" w:hAnsi="Segoe UI" w:cs="Segoe UI"/>
          <w:sz w:val="18"/>
          <w:szCs w:val="18"/>
        </w:rPr>
      </w:pPr>
      <w:r w:rsidRPr="005222C4">
        <w:rPr>
          <w:rFonts w:ascii="Calibri" w:eastAsia="Times New Roman" w:hAnsi="Calibri" w:cs="Calibri"/>
          <w:sz w:val="24"/>
          <w:szCs w:val="24"/>
        </w:rPr>
        <w:t> </w:t>
      </w:r>
    </w:p>
    <w:p w14:paraId="531F29D9" w14:textId="77777777" w:rsidR="005222C4" w:rsidRPr="005222C4" w:rsidRDefault="005222C4" w:rsidP="005222C4">
      <w:pPr>
        <w:spacing w:after="0" w:line="240" w:lineRule="auto"/>
        <w:textAlignment w:val="baseline"/>
        <w:rPr>
          <w:rFonts w:ascii="Segoe UI" w:eastAsia="Times New Roman" w:hAnsi="Segoe UI" w:cs="Segoe UI"/>
          <w:sz w:val="18"/>
          <w:szCs w:val="18"/>
        </w:rPr>
      </w:pPr>
      <w:r w:rsidRPr="005222C4">
        <w:rPr>
          <w:rFonts w:ascii="Calibri" w:eastAsia="Times New Roman" w:hAnsi="Calibri" w:cs="Calibri"/>
          <w:sz w:val="24"/>
          <w:szCs w:val="24"/>
          <w:shd w:val="clear" w:color="auto" w:fill="FFFFFF"/>
        </w:rPr>
        <w:t xml:space="preserve">78 Haight will provide </w:t>
      </w:r>
      <w:r w:rsidRPr="005222C4">
        <w:rPr>
          <w:rFonts w:ascii="Calibri" w:eastAsia="Times New Roman" w:hAnsi="Calibri" w:cs="Calibri"/>
          <w:sz w:val="24"/>
          <w:szCs w:val="24"/>
        </w:rPr>
        <w:t>critical</w:t>
      </w:r>
      <w:r w:rsidRPr="005222C4">
        <w:rPr>
          <w:rFonts w:ascii="Calibri" w:eastAsia="Times New Roman" w:hAnsi="Calibri" w:cs="Calibri"/>
          <w:sz w:val="24"/>
          <w:szCs w:val="24"/>
          <w:shd w:val="clear" w:color="auto" w:fill="FFFFFF"/>
        </w:rPr>
        <w:t xml:space="preserve"> housing to TAY and single </w:t>
      </w:r>
      <w:r w:rsidRPr="005222C4">
        <w:rPr>
          <w:rFonts w:ascii="Calibri" w:eastAsia="Times New Roman" w:hAnsi="Calibri" w:cs="Calibri"/>
          <w:sz w:val="24"/>
          <w:szCs w:val="24"/>
        </w:rPr>
        <w:t xml:space="preserve">low-income </w:t>
      </w:r>
      <w:r w:rsidRPr="005222C4">
        <w:rPr>
          <w:rFonts w:ascii="Calibri" w:eastAsia="Times New Roman" w:hAnsi="Calibri" w:cs="Calibri"/>
          <w:sz w:val="24"/>
          <w:szCs w:val="24"/>
          <w:shd w:val="clear" w:color="auto" w:fill="FFFFFF"/>
        </w:rPr>
        <w:t xml:space="preserve">households along with wrap-around on-site supportive services provided by TNDC and Larkin Street Youth Services. The </w:t>
      </w:r>
      <w:r w:rsidRPr="005222C4">
        <w:rPr>
          <w:rFonts w:ascii="Calibri" w:eastAsia="Times New Roman" w:hAnsi="Calibri" w:cs="Calibri"/>
          <w:sz w:val="24"/>
          <w:szCs w:val="24"/>
        </w:rPr>
        <w:t>development includes</w:t>
      </w:r>
      <w:r w:rsidRPr="005222C4">
        <w:rPr>
          <w:rFonts w:ascii="Calibri" w:eastAsia="Times New Roman" w:hAnsi="Calibri" w:cs="Calibri"/>
          <w:sz w:val="24"/>
          <w:szCs w:val="24"/>
          <w:shd w:val="clear" w:color="auto" w:fill="FFFFFF"/>
        </w:rPr>
        <w:t xml:space="preserve"> </w:t>
      </w:r>
      <w:r w:rsidRPr="005222C4">
        <w:rPr>
          <w:rFonts w:ascii="Calibri" w:eastAsia="Times New Roman" w:hAnsi="Calibri" w:cs="Calibri"/>
          <w:sz w:val="24"/>
          <w:szCs w:val="24"/>
        </w:rPr>
        <w:t xml:space="preserve">services and </w:t>
      </w:r>
      <w:r w:rsidRPr="005222C4">
        <w:rPr>
          <w:rFonts w:ascii="Calibri" w:eastAsia="Times New Roman" w:hAnsi="Calibri" w:cs="Calibri"/>
          <w:sz w:val="24"/>
          <w:szCs w:val="24"/>
          <w:shd w:val="clear" w:color="auto" w:fill="FFFFFF"/>
        </w:rPr>
        <w:t>community space specifically designed to serve TAY households, as well as an on-site childcare center.  </w:t>
      </w:r>
      <w:r w:rsidRPr="005222C4">
        <w:rPr>
          <w:rFonts w:ascii="Calibri" w:eastAsia="Times New Roman" w:hAnsi="Calibri" w:cs="Calibri"/>
          <w:sz w:val="24"/>
          <w:szCs w:val="24"/>
        </w:rPr>
        <w:t> </w:t>
      </w:r>
    </w:p>
    <w:p w14:paraId="6D953FFF" w14:textId="77777777" w:rsidR="005222C4" w:rsidRPr="005222C4" w:rsidRDefault="005222C4" w:rsidP="005222C4">
      <w:pPr>
        <w:spacing w:after="0" w:line="240" w:lineRule="auto"/>
        <w:textAlignment w:val="baseline"/>
        <w:rPr>
          <w:rFonts w:ascii="Segoe UI" w:eastAsia="Times New Roman" w:hAnsi="Segoe UI" w:cs="Segoe UI"/>
          <w:sz w:val="18"/>
          <w:szCs w:val="18"/>
        </w:rPr>
      </w:pPr>
      <w:r w:rsidRPr="005222C4">
        <w:rPr>
          <w:rFonts w:ascii="Calibri" w:eastAsia="Times New Roman" w:hAnsi="Calibri" w:cs="Calibri"/>
          <w:sz w:val="24"/>
          <w:szCs w:val="24"/>
        </w:rPr>
        <w:t> </w:t>
      </w:r>
    </w:p>
    <w:p w14:paraId="11C5157F" w14:textId="77777777" w:rsidR="005222C4" w:rsidRPr="005222C4" w:rsidRDefault="005222C4" w:rsidP="005222C4">
      <w:pPr>
        <w:spacing w:after="0" w:line="240" w:lineRule="auto"/>
        <w:textAlignment w:val="baseline"/>
        <w:rPr>
          <w:rFonts w:ascii="Segoe UI" w:eastAsia="Times New Roman" w:hAnsi="Segoe UI" w:cs="Segoe UI"/>
          <w:sz w:val="18"/>
          <w:szCs w:val="18"/>
        </w:rPr>
      </w:pPr>
      <w:r w:rsidRPr="005222C4">
        <w:rPr>
          <w:rFonts w:ascii="Calibri" w:eastAsia="Times New Roman" w:hAnsi="Calibri" w:cs="Calibri"/>
          <w:sz w:val="24"/>
          <w:szCs w:val="24"/>
        </w:rPr>
        <w:t>Half of the apartments at 78 Haight are dedicated to TAY.  The most recent 2019 SF Point-In-Time Homeless Count showed 1.145 homeless youth, with 24% in shelters and 76% (870 youth) unsheltered. TNDC values the opportunity to provide housing and services to underserved populations like TAY.  “TNDC deeply values our continued partnership with Merritt. Not only are we aligned in the importance of serving people and communities with the greatest needs for housing [like TAY], but Merritt understands the importance of partnering with place-based organizations that make an intentional impact. With their partnership, we’re able to support and grow communities by building quality affordable housing,” said Maurilio León, TNDC CEO.   </w:t>
      </w:r>
    </w:p>
    <w:p w14:paraId="50D6665A" w14:textId="77777777" w:rsidR="005222C4" w:rsidRPr="005222C4" w:rsidRDefault="005222C4" w:rsidP="005222C4">
      <w:pPr>
        <w:spacing w:after="0" w:line="240" w:lineRule="auto"/>
        <w:textAlignment w:val="baseline"/>
        <w:rPr>
          <w:rFonts w:ascii="Segoe UI" w:eastAsia="Times New Roman" w:hAnsi="Segoe UI" w:cs="Segoe UI"/>
          <w:sz w:val="18"/>
          <w:szCs w:val="18"/>
        </w:rPr>
      </w:pPr>
      <w:r w:rsidRPr="005222C4">
        <w:rPr>
          <w:rFonts w:ascii="Calibri" w:eastAsia="Times New Roman" w:hAnsi="Calibri" w:cs="Calibri"/>
          <w:sz w:val="24"/>
          <w:szCs w:val="24"/>
        </w:rPr>
        <w:t> </w:t>
      </w:r>
    </w:p>
    <w:p w14:paraId="4C2173E5" w14:textId="77777777" w:rsidR="005222C4" w:rsidRPr="005222C4" w:rsidRDefault="005222C4" w:rsidP="005222C4">
      <w:pPr>
        <w:spacing w:after="0" w:line="240" w:lineRule="auto"/>
        <w:textAlignment w:val="baseline"/>
        <w:rPr>
          <w:rFonts w:ascii="Segoe UI" w:eastAsia="Times New Roman" w:hAnsi="Segoe UI" w:cs="Segoe UI"/>
          <w:sz w:val="18"/>
          <w:szCs w:val="18"/>
        </w:rPr>
      </w:pPr>
      <w:r w:rsidRPr="005222C4">
        <w:rPr>
          <w:rFonts w:ascii="Calibri" w:eastAsia="Times New Roman" w:hAnsi="Calibri" w:cs="Calibri"/>
          <w:sz w:val="24"/>
          <w:szCs w:val="24"/>
        </w:rPr>
        <w:t>The 78 Haight Street design includes solar PV and targets LEED Gold certification.  The construction is financed in part from the State of California’s No Place Like Home program, which was approved as statewide Proposition 2 in 2018 to fund permanent housing for individuals with mental illness who are homeless or at-risk, and an allocation of federal and state low-income housing tax credits. </w:t>
      </w:r>
    </w:p>
    <w:p w14:paraId="3A67F2EE" w14:textId="77777777" w:rsidR="005222C4" w:rsidRPr="005222C4" w:rsidRDefault="005222C4" w:rsidP="005222C4">
      <w:pPr>
        <w:spacing w:after="0" w:line="240" w:lineRule="auto"/>
        <w:textAlignment w:val="baseline"/>
        <w:rPr>
          <w:rFonts w:ascii="Segoe UI" w:eastAsia="Times New Roman" w:hAnsi="Segoe UI" w:cs="Segoe UI"/>
          <w:sz w:val="18"/>
          <w:szCs w:val="18"/>
        </w:rPr>
      </w:pPr>
      <w:r w:rsidRPr="005222C4">
        <w:rPr>
          <w:rFonts w:ascii="Calibri" w:eastAsia="Times New Roman" w:hAnsi="Calibri" w:cs="Calibri"/>
          <w:sz w:val="24"/>
          <w:szCs w:val="24"/>
        </w:rPr>
        <w:t> </w:t>
      </w:r>
    </w:p>
    <w:p w14:paraId="40DF6D07" w14:textId="77777777" w:rsidR="005222C4" w:rsidRPr="005222C4" w:rsidRDefault="005222C4" w:rsidP="005222C4">
      <w:pPr>
        <w:spacing w:after="0" w:line="240" w:lineRule="auto"/>
        <w:textAlignment w:val="baseline"/>
        <w:rPr>
          <w:rFonts w:ascii="Segoe UI" w:eastAsia="Times New Roman" w:hAnsi="Segoe UI" w:cs="Segoe UI"/>
          <w:sz w:val="18"/>
          <w:szCs w:val="18"/>
        </w:rPr>
      </w:pPr>
      <w:r w:rsidRPr="005222C4">
        <w:rPr>
          <w:rFonts w:ascii="Calibri" w:eastAsia="Times New Roman" w:hAnsi="Calibri" w:cs="Calibri"/>
          <w:sz w:val="24"/>
          <w:szCs w:val="24"/>
          <w:shd w:val="clear" w:color="auto" w:fill="FFFFFF"/>
        </w:rPr>
        <w:t xml:space="preserve">Merritt Community Capital Corporation is proud to provide $27.0 million in </w:t>
      </w:r>
      <w:r w:rsidRPr="005222C4">
        <w:rPr>
          <w:rFonts w:ascii="Calibri" w:eastAsia="Times New Roman" w:hAnsi="Calibri" w:cs="Calibri"/>
          <w:sz w:val="24"/>
          <w:szCs w:val="24"/>
        </w:rPr>
        <w:t xml:space="preserve">Federal tax credit and certificated State tax credit equity </w:t>
      </w:r>
      <w:r w:rsidRPr="005222C4">
        <w:rPr>
          <w:rFonts w:ascii="Calibri" w:eastAsia="Times New Roman" w:hAnsi="Calibri" w:cs="Calibri"/>
          <w:sz w:val="24"/>
          <w:szCs w:val="24"/>
          <w:shd w:val="clear" w:color="auto" w:fill="FFFFFF"/>
        </w:rPr>
        <w:t>capital for th</w:t>
      </w:r>
      <w:r w:rsidRPr="005222C4">
        <w:rPr>
          <w:rFonts w:ascii="Calibri" w:eastAsia="Times New Roman" w:hAnsi="Calibri" w:cs="Calibri"/>
          <w:sz w:val="24"/>
          <w:szCs w:val="24"/>
        </w:rPr>
        <w:t>is project</w:t>
      </w:r>
      <w:r w:rsidRPr="005222C4">
        <w:rPr>
          <w:rFonts w:ascii="Calibri" w:eastAsia="Times New Roman" w:hAnsi="Calibri" w:cs="Calibri"/>
          <w:sz w:val="24"/>
          <w:szCs w:val="24"/>
          <w:shd w:val="clear" w:color="auto" w:fill="FFFFFF"/>
        </w:rPr>
        <w:t>. Thank you as well to our financing partners at Silicon Valley Bank and the City of San Francisco’s Mayor’s Office of Housing and Community Development. The project is expected to be completed in late 2023.</w:t>
      </w:r>
      <w:r w:rsidRPr="005222C4">
        <w:rPr>
          <w:rFonts w:ascii="Calibri" w:eastAsia="Times New Roman" w:hAnsi="Calibri" w:cs="Calibri"/>
          <w:sz w:val="24"/>
          <w:szCs w:val="24"/>
        </w:rPr>
        <w:t> </w:t>
      </w:r>
    </w:p>
    <w:p w14:paraId="566673D8" w14:textId="77777777" w:rsidR="005222C4" w:rsidRPr="005222C4" w:rsidRDefault="005222C4" w:rsidP="005222C4">
      <w:pPr>
        <w:spacing w:after="0" w:line="240" w:lineRule="auto"/>
        <w:textAlignment w:val="baseline"/>
        <w:rPr>
          <w:rFonts w:ascii="Segoe UI" w:eastAsia="Times New Roman" w:hAnsi="Segoe UI" w:cs="Segoe UI"/>
          <w:sz w:val="18"/>
          <w:szCs w:val="18"/>
        </w:rPr>
      </w:pPr>
      <w:r w:rsidRPr="005222C4">
        <w:rPr>
          <w:rFonts w:ascii="Calibri" w:eastAsia="Times New Roman" w:hAnsi="Calibri" w:cs="Calibri"/>
          <w:sz w:val="24"/>
          <w:szCs w:val="24"/>
        </w:rPr>
        <w:t> </w:t>
      </w:r>
    </w:p>
    <w:p w14:paraId="3376F831" w14:textId="77777777" w:rsidR="005222C4" w:rsidRPr="005222C4" w:rsidRDefault="005222C4" w:rsidP="005222C4">
      <w:pPr>
        <w:spacing w:after="0" w:line="240" w:lineRule="auto"/>
        <w:textAlignment w:val="baseline"/>
        <w:rPr>
          <w:rFonts w:ascii="Segoe UI" w:eastAsia="Times New Roman" w:hAnsi="Segoe UI" w:cs="Segoe UI"/>
          <w:sz w:val="18"/>
          <w:szCs w:val="18"/>
        </w:rPr>
      </w:pPr>
      <w:r w:rsidRPr="005222C4">
        <w:rPr>
          <w:rFonts w:ascii="Calibri" w:eastAsia="Times New Roman" w:hAnsi="Calibri" w:cs="Calibri"/>
          <w:sz w:val="24"/>
          <w:szCs w:val="24"/>
        </w:rPr>
        <w:t>“Silicon Valley Bank is excited to partner with Tenderloin Neighborhood Development Corporation (TNDC) on this important housing project for transitional-aged youth and low-income individuals in San Francisco, “said Fiona Hsu, Head of Community Development Finance at Silicon Valley Bank. “We are pleased to partner with Merritt on this project as a trusted, mission-oriented syndicator. We look forward to our growing relationship with Merritt and our continued investment in the future of affordable housing in California.” </w:t>
      </w:r>
    </w:p>
    <w:p w14:paraId="761C37A7" w14:textId="77777777" w:rsidR="005222C4" w:rsidRPr="005222C4" w:rsidRDefault="005222C4" w:rsidP="005222C4">
      <w:pPr>
        <w:spacing w:after="0" w:line="240" w:lineRule="auto"/>
        <w:textAlignment w:val="baseline"/>
        <w:rPr>
          <w:rFonts w:ascii="Segoe UI" w:eastAsia="Times New Roman" w:hAnsi="Segoe UI" w:cs="Segoe UI"/>
          <w:sz w:val="18"/>
          <w:szCs w:val="18"/>
        </w:rPr>
      </w:pPr>
      <w:r w:rsidRPr="005222C4">
        <w:rPr>
          <w:rFonts w:ascii="Calibri" w:eastAsia="Times New Roman" w:hAnsi="Calibri" w:cs="Calibri"/>
          <w:sz w:val="24"/>
          <w:szCs w:val="24"/>
        </w:rPr>
        <w:t> </w:t>
      </w:r>
    </w:p>
    <w:p w14:paraId="3390094A" w14:textId="77777777" w:rsidR="005222C4" w:rsidRPr="005222C4" w:rsidRDefault="005222C4" w:rsidP="005222C4">
      <w:pPr>
        <w:spacing w:after="0" w:line="240" w:lineRule="auto"/>
        <w:textAlignment w:val="baseline"/>
        <w:rPr>
          <w:rFonts w:ascii="Segoe UI" w:eastAsia="Times New Roman" w:hAnsi="Segoe UI" w:cs="Segoe UI"/>
          <w:sz w:val="18"/>
          <w:szCs w:val="18"/>
        </w:rPr>
      </w:pPr>
      <w:r w:rsidRPr="005222C4">
        <w:rPr>
          <w:rFonts w:ascii="Calibri" w:eastAsia="Times New Roman" w:hAnsi="Calibri" w:cs="Calibri"/>
          <w:sz w:val="24"/>
          <w:szCs w:val="24"/>
        </w:rPr>
        <w:t xml:space="preserve">Under the leadership of Ari Beliak, Merritt continues to expand its multi-investor and proprietary fund platforms. “Merritt is dedicated to meeting the needs of mission-aligned </w:t>
      </w:r>
      <w:r w:rsidRPr="005222C4">
        <w:rPr>
          <w:rFonts w:ascii="Calibri" w:eastAsia="Times New Roman" w:hAnsi="Calibri" w:cs="Calibri"/>
          <w:sz w:val="24"/>
          <w:szCs w:val="24"/>
        </w:rPr>
        <w:lastRenderedPageBreak/>
        <w:t>developers and investors to serve low-income Californians and will continue to expand product offerings to do so,” said Beliak, President and CEO of Merritt.  </w:t>
      </w:r>
    </w:p>
    <w:p w14:paraId="37C12D08" w14:textId="77777777" w:rsidR="005222C4" w:rsidRPr="005222C4" w:rsidRDefault="005222C4" w:rsidP="005222C4">
      <w:pPr>
        <w:spacing w:after="0" w:line="240" w:lineRule="auto"/>
        <w:textAlignment w:val="baseline"/>
        <w:rPr>
          <w:rFonts w:ascii="Segoe UI" w:eastAsia="Times New Roman" w:hAnsi="Segoe UI" w:cs="Segoe UI"/>
          <w:sz w:val="18"/>
          <w:szCs w:val="18"/>
        </w:rPr>
      </w:pPr>
      <w:r w:rsidRPr="005222C4">
        <w:rPr>
          <w:rFonts w:ascii="Calibri" w:eastAsia="Times New Roman" w:hAnsi="Calibri" w:cs="Calibri"/>
          <w:sz w:val="24"/>
          <w:szCs w:val="24"/>
        </w:rPr>
        <w:t> </w:t>
      </w:r>
    </w:p>
    <w:p w14:paraId="08E95AE2" w14:textId="77777777" w:rsidR="005222C4" w:rsidRPr="005222C4" w:rsidRDefault="005222C4" w:rsidP="005222C4">
      <w:pPr>
        <w:spacing w:after="0" w:line="240" w:lineRule="auto"/>
        <w:textAlignment w:val="baseline"/>
        <w:rPr>
          <w:rFonts w:ascii="Segoe UI" w:eastAsia="Times New Roman" w:hAnsi="Segoe UI" w:cs="Segoe UI"/>
          <w:sz w:val="18"/>
          <w:szCs w:val="18"/>
        </w:rPr>
      </w:pPr>
      <w:r w:rsidRPr="005222C4">
        <w:rPr>
          <w:rFonts w:ascii="Calibri" w:eastAsia="Times New Roman" w:hAnsi="Calibri" w:cs="Calibri"/>
          <w:sz w:val="24"/>
          <w:szCs w:val="24"/>
        </w:rPr>
        <w:t> </w:t>
      </w:r>
    </w:p>
    <w:p w14:paraId="7B5054CF" w14:textId="77777777" w:rsidR="005222C4" w:rsidRPr="005222C4" w:rsidRDefault="005222C4" w:rsidP="005222C4">
      <w:pPr>
        <w:spacing w:after="0" w:line="240" w:lineRule="auto"/>
        <w:textAlignment w:val="baseline"/>
        <w:rPr>
          <w:rFonts w:ascii="Segoe UI" w:eastAsia="Times New Roman" w:hAnsi="Segoe UI" w:cs="Segoe UI"/>
          <w:sz w:val="18"/>
          <w:szCs w:val="18"/>
        </w:rPr>
      </w:pPr>
      <w:r w:rsidRPr="005222C4">
        <w:rPr>
          <w:rFonts w:ascii="Calibri" w:eastAsia="Times New Roman" w:hAnsi="Calibri" w:cs="Calibri"/>
          <w:strike/>
          <w:color w:val="D13438"/>
          <w:sz w:val="24"/>
          <w:szCs w:val="24"/>
        </w:rPr>
        <w:t> </w:t>
      </w:r>
      <w:r w:rsidRPr="005222C4">
        <w:rPr>
          <w:rFonts w:ascii="Calibri" w:eastAsia="Times New Roman" w:hAnsi="Calibri" w:cs="Calibri"/>
        </w:rPr>
        <w:t> </w:t>
      </w:r>
      <w:r w:rsidRPr="005222C4">
        <w:rPr>
          <w:rFonts w:ascii="Calibri" w:eastAsia="Times New Roman" w:hAnsi="Calibri" w:cs="Calibri"/>
        </w:rPr>
        <w:br/>
      </w:r>
      <w:r w:rsidRPr="005222C4">
        <w:rPr>
          <w:rFonts w:ascii="Calibri" w:eastAsia="Times New Roman" w:hAnsi="Calibri" w:cs="Calibri"/>
          <w:sz w:val="24"/>
          <w:szCs w:val="24"/>
          <w:shd w:val="clear" w:color="auto" w:fill="FFFFFF"/>
        </w:rPr>
        <w:t xml:space="preserve">As California’s nonprofit housing tax credit syndicator, Merritt is dedicated to working with like-minded developers to be part of the solution to the state’s housing crisis. </w:t>
      </w:r>
      <w:r w:rsidRPr="005222C4">
        <w:rPr>
          <w:rFonts w:ascii="Calibri" w:eastAsia="Times New Roman" w:hAnsi="Calibri" w:cs="Calibri"/>
          <w:sz w:val="24"/>
          <w:szCs w:val="24"/>
        </w:rPr>
        <w:t xml:space="preserve">Contact </w:t>
      </w:r>
      <w:hyperlink r:id="rId4" w:tgtFrame="_blank" w:history="1">
        <w:r w:rsidRPr="005222C4">
          <w:rPr>
            <w:rFonts w:ascii="Calibri" w:eastAsia="Times New Roman" w:hAnsi="Calibri" w:cs="Calibri"/>
            <w:color w:val="0000FF"/>
            <w:sz w:val="24"/>
            <w:szCs w:val="24"/>
            <w:u w:val="single"/>
          </w:rPr>
          <w:t>David Dologite</w:t>
        </w:r>
      </w:hyperlink>
      <w:r w:rsidRPr="005222C4">
        <w:rPr>
          <w:rFonts w:ascii="Calibri" w:eastAsia="Times New Roman" w:hAnsi="Calibri" w:cs="Calibri"/>
          <w:sz w:val="24"/>
          <w:szCs w:val="24"/>
        </w:rPr>
        <w:t xml:space="preserve"> - Director of Acquisitions to learn about equity solutions for your project. </w:t>
      </w:r>
    </w:p>
    <w:p w14:paraId="53D278B1" w14:textId="77777777" w:rsidR="005222C4" w:rsidRPr="005222C4" w:rsidRDefault="005222C4" w:rsidP="005222C4">
      <w:pPr>
        <w:spacing w:after="0" w:line="240" w:lineRule="auto"/>
        <w:textAlignment w:val="baseline"/>
        <w:rPr>
          <w:rFonts w:ascii="Segoe UI" w:eastAsia="Times New Roman" w:hAnsi="Segoe UI" w:cs="Segoe UI"/>
          <w:sz w:val="18"/>
          <w:szCs w:val="18"/>
        </w:rPr>
      </w:pPr>
      <w:r w:rsidRPr="005222C4">
        <w:rPr>
          <w:rFonts w:ascii="Calibri" w:eastAsia="Times New Roman" w:hAnsi="Calibri" w:cs="Calibri"/>
          <w:sz w:val="24"/>
          <w:szCs w:val="24"/>
        </w:rPr>
        <w:t> </w:t>
      </w:r>
    </w:p>
    <w:p w14:paraId="11D78F9B" w14:textId="77777777" w:rsidR="00511D3A" w:rsidRDefault="00511D3A" w:rsidP="005222C4">
      <w:pPr>
        <w:pStyle w:val="paragraph"/>
        <w:spacing w:before="0" w:beforeAutospacing="0" w:after="0" w:afterAutospacing="0"/>
        <w:textAlignment w:val="baseline"/>
      </w:pPr>
    </w:p>
    <w:sectPr w:rsidR="00511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54E"/>
    <w:rsid w:val="000B754E"/>
    <w:rsid w:val="00511D3A"/>
    <w:rsid w:val="00522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A31A8"/>
  <w15:chartTrackingRefBased/>
  <w15:docId w15:val="{DAD2FE75-FC13-4BFD-BA0F-4E43D593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B75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B754E"/>
  </w:style>
  <w:style w:type="character" w:customStyle="1" w:styleId="eop">
    <w:name w:val="eop"/>
    <w:basedOn w:val="DefaultParagraphFont"/>
    <w:rsid w:val="000B754E"/>
  </w:style>
  <w:style w:type="character" w:customStyle="1" w:styleId="scxw47363708">
    <w:name w:val="scxw47363708"/>
    <w:basedOn w:val="DefaultParagraphFont"/>
    <w:rsid w:val="000B754E"/>
  </w:style>
  <w:style w:type="character" w:customStyle="1" w:styleId="scxw122294672">
    <w:name w:val="scxw122294672"/>
    <w:basedOn w:val="DefaultParagraphFont"/>
    <w:rsid w:val="00522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680290">
      <w:bodyDiv w:val="1"/>
      <w:marLeft w:val="0"/>
      <w:marRight w:val="0"/>
      <w:marTop w:val="0"/>
      <w:marBottom w:val="0"/>
      <w:divBdr>
        <w:top w:val="none" w:sz="0" w:space="0" w:color="auto"/>
        <w:left w:val="none" w:sz="0" w:space="0" w:color="auto"/>
        <w:bottom w:val="none" w:sz="0" w:space="0" w:color="auto"/>
        <w:right w:val="none" w:sz="0" w:space="0" w:color="auto"/>
      </w:divBdr>
      <w:divsChild>
        <w:div w:id="755370681">
          <w:marLeft w:val="0"/>
          <w:marRight w:val="0"/>
          <w:marTop w:val="0"/>
          <w:marBottom w:val="0"/>
          <w:divBdr>
            <w:top w:val="none" w:sz="0" w:space="0" w:color="auto"/>
            <w:left w:val="none" w:sz="0" w:space="0" w:color="auto"/>
            <w:bottom w:val="none" w:sz="0" w:space="0" w:color="auto"/>
            <w:right w:val="none" w:sz="0" w:space="0" w:color="auto"/>
          </w:divBdr>
        </w:div>
        <w:div w:id="1503009622">
          <w:marLeft w:val="0"/>
          <w:marRight w:val="0"/>
          <w:marTop w:val="0"/>
          <w:marBottom w:val="0"/>
          <w:divBdr>
            <w:top w:val="none" w:sz="0" w:space="0" w:color="auto"/>
            <w:left w:val="none" w:sz="0" w:space="0" w:color="auto"/>
            <w:bottom w:val="none" w:sz="0" w:space="0" w:color="auto"/>
            <w:right w:val="none" w:sz="0" w:space="0" w:color="auto"/>
          </w:divBdr>
        </w:div>
        <w:div w:id="796877594">
          <w:marLeft w:val="0"/>
          <w:marRight w:val="0"/>
          <w:marTop w:val="0"/>
          <w:marBottom w:val="0"/>
          <w:divBdr>
            <w:top w:val="none" w:sz="0" w:space="0" w:color="auto"/>
            <w:left w:val="none" w:sz="0" w:space="0" w:color="auto"/>
            <w:bottom w:val="none" w:sz="0" w:space="0" w:color="auto"/>
            <w:right w:val="none" w:sz="0" w:space="0" w:color="auto"/>
          </w:divBdr>
        </w:div>
        <w:div w:id="8215010">
          <w:marLeft w:val="0"/>
          <w:marRight w:val="0"/>
          <w:marTop w:val="0"/>
          <w:marBottom w:val="0"/>
          <w:divBdr>
            <w:top w:val="none" w:sz="0" w:space="0" w:color="auto"/>
            <w:left w:val="none" w:sz="0" w:space="0" w:color="auto"/>
            <w:bottom w:val="none" w:sz="0" w:space="0" w:color="auto"/>
            <w:right w:val="none" w:sz="0" w:space="0" w:color="auto"/>
          </w:divBdr>
        </w:div>
        <w:div w:id="1129475050">
          <w:marLeft w:val="0"/>
          <w:marRight w:val="0"/>
          <w:marTop w:val="0"/>
          <w:marBottom w:val="0"/>
          <w:divBdr>
            <w:top w:val="none" w:sz="0" w:space="0" w:color="auto"/>
            <w:left w:val="none" w:sz="0" w:space="0" w:color="auto"/>
            <w:bottom w:val="none" w:sz="0" w:space="0" w:color="auto"/>
            <w:right w:val="none" w:sz="0" w:space="0" w:color="auto"/>
          </w:divBdr>
        </w:div>
        <w:div w:id="140315685">
          <w:marLeft w:val="0"/>
          <w:marRight w:val="0"/>
          <w:marTop w:val="0"/>
          <w:marBottom w:val="0"/>
          <w:divBdr>
            <w:top w:val="none" w:sz="0" w:space="0" w:color="auto"/>
            <w:left w:val="none" w:sz="0" w:space="0" w:color="auto"/>
            <w:bottom w:val="none" w:sz="0" w:space="0" w:color="auto"/>
            <w:right w:val="none" w:sz="0" w:space="0" w:color="auto"/>
          </w:divBdr>
        </w:div>
        <w:div w:id="2051494990">
          <w:marLeft w:val="0"/>
          <w:marRight w:val="0"/>
          <w:marTop w:val="0"/>
          <w:marBottom w:val="0"/>
          <w:divBdr>
            <w:top w:val="none" w:sz="0" w:space="0" w:color="auto"/>
            <w:left w:val="none" w:sz="0" w:space="0" w:color="auto"/>
            <w:bottom w:val="none" w:sz="0" w:space="0" w:color="auto"/>
            <w:right w:val="none" w:sz="0" w:space="0" w:color="auto"/>
          </w:divBdr>
        </w:div>
        <w:div w:id="1634867226">
          <w:marLeft w:val="0"/>
          <w:marRight w:val="0"/>
          <w:marTop w:val="0"/>
          <w:marBottom w:val="0"/>
          <w:divBdr>
            <w:top w:val="none" w:sz="0" w:space="0" w:color="auto"/>
            <w:left w:val="none" w:sz="0" w:space="0" w:color="auto"/>
            <w:bottom w:val="none" w:sz="0" w:space="0" w:color="auto"/>
            <w:right w:val="none" w:sz="0" w:space="0" w:color="auto"/>
          </w:divBdr>
        </w:div>
        <w:div w:id="1056054508">
          <w:marLeft w:val="0"/>
          <w:marRight w:val="0"/>
          <w:marTop w:val="0"/>
          <w:marBottom w:val="0"/>
          <w:divBdr>
            <w:top w:val="none" w:sz="0" w:space="0" w:color="auto"/>
            <w:left w:val="none" w:sz="0" w:space="0" w:color="auto"/>
            <w:bottom w:val="none" w:sz="0" w:space="0" w:color="auto"/>
            <w:right w:val="none" w:sz="0" w:space="0" w:color="auto"/>
          </w:divBdr>
        </w:div>
        <w:div w:id="602346058">
          <w:marLeft w:val="0"/>
          <w:marRight w:val="0"/>
          <w:marTop w:val="0"/>
          <w:marBottom w:val="0"/>
          <w:divBdr>
            <w:top w:val="none" w:sz="0" w:space="0" w:color="auto"/>
            <w:left w:val="none" w:sz="0" w:space="0" w:color="auto"/>
            <w:bottom w:val="none" w:sz="0" w:space="0" w:color="auto"/>
            <w:right w:val="none" w:sz="0" w:space="0" w:color="auto"/>
          </w:divBdr>
        </w:div>
        <w:div w:id="615333871">
          <w:marLeft w:val="0"/>
          <w:marRight w:val="0"/>
          <w:marTop w:val="0"/>
          <w:marBottom w:val="0"/>
          <w:divBdr>
            <w:top w:val="none" w:sz="0" w:space="0" w:color="auto"/>
            <w:left w:val="none" w:sz="0" w:space="0" w:color="auto"/>
            <w:bottom w:val="none" w:sz="0" w:space="0" w:color="auto"/>
            <w:right w:val="none" w:sz="0" w:space="0" w:color="auto"/>
          </w:divBdr>
        </w:div>
        <w:div w:id="1045133381">
          <w:marLeft w:val="0"/>
          <w:marRight w:val="0"/>
          <w:marTop w:val="0"/>
          <w:marBottom w:val="0"/>
          <w:divBdr>
            <w:top w:val="none" w:sz="0" w:space="0" w:color="auto"/>
            <w:left w:val="none" w:sz="0" w:space="0" w:color="auto"/>
            <w:bottom w:val="none" w:sz="0" w:space="0" w:color="auto"/>
            <w:right w:val="none" w:sz="0" w:space="0" w:color="auto"/>
          </w:divBdr>
        </w:div>
        <w:div w:id="198324176">
          <w:marLeft w:val="0"/>
          <w:marRight w:val="0"/>
          <w:marTop w:val="0"/>
          <w:marBottom w:val="0"/>
          <w:divBdr>
            <w:top w:val="none" w:sz="0" w:space="0" w:color="auto"/>
            <w:left w:val="none" w:sz="0" w:space="0" w:color="auto"/>
            <w:bottom w:val="none" w:sz="0" w:space="0" w:color="auto"/>
            <w:right w:val="none" w:sz="0" w:space="0" w:color="auto"/>
          </w:divBdr>
        </w:div>
        <w:div w:id="1666324216">
          <w:marLeft w:val="0"/>
          <w:marRight w:val="0"/>
          <w:marTop w:val="0"/>
          <w:marBottom w:val="0"/>
          <w:divBdr>
            <w:top w:val="none" w:sz="0" w:space="0" w:color="auto"/>
            <w:left w:val="none" w:sz="0" w:space="0" w:color="auto"/>
            <w:bottom w:val="none" w:sz="0" w:space="0" w:color="auto"/>
            <w:right w:val="none" w:sz="0" w:space="0" w:color="auto"/>
          </w:divBdr>
        </w:div>
        <w:div w:id="791363856">
          <w:marLeft w:val="0"/>
          <w:marRight w:val="0"/>
          <w:marTop w:val="0"/>
          <w:marBottom w:val="0"/>
          <w:divBdr>
            <w:top w:val="none" w:sz="0" w:space="0" w:color="auto"/>
            <w:left w:val="none" w:sz="0" w:space="0" w:color="auto"/>
            <w:bottom w:val="none" w:sz="0" w:space="0" w:color="auto"/>
            <w:right w:val="none" w:sz="0" w:space="0" w:color="auto"/>
          </w:divBdr>
        </w:div>
        <w:div w:id="646206496">
          <w:marLeft w:val="0"/>
          <w:marRight w:val="0"/>
          <w:marTop w:val="0"/>
          <w:marBottom w:val="0"/>
          <w:divBdr>
            <w:top w:val="none" w:sz="0" w:space="0" w:color="auto"/>
            <w:left w:val="none" w:sz="0" w:space="0" w:color="auto"/>
            <w:bottom w:val="none" w:sz="0" w:space="0" w:color="auto"/>
            <w:right w:val="none" w:sz="0" w:space="0" w:color="auto"/>
          </w:divBdr>
        </w:div>
        <w:div w:id="1839924789">
          <w:marLeft w:val="0"/>
          <w:marRight w:val="0"/>
          <w:marTop w:val="0"/>
          <w:marBottom w:val="0"/>
          <w:divBdr>
            <w:top w:val="none" w:sz="0" w:space="0" w:color="auto"/>
            <w:left w:val="none" w:sz="0" w:space="0" w:color="auto"/>
            <w:bottom w:val="none" w:sz="0" w:space="0" w:color="auto"/>
            <w:right w:val="none" w:sz="0" w:space="0" w:color="auto"/>
          </w:divBdr>
        </w:div>
        <w:div w:id="414670886">
          <w:marLeft w:val="0"/>
          <w:marRight w:val="0"/>
          <w:marTop w:val="0"/>
          <w:marBottom w:val="0"/>
          <w:divBdr>
            <w:top w:val="none" w:sz="0" w:space="0" w:color="auto"/>
            <w:left w:val="none" w:sz="0" w:space="0" w:color="auto"/>
            <w:bottom w:val="none" w:sz="0" w:space="0" w:color="auto"/>
            <w:right w:val="none" w:sz="0" w:space="0" w:color="auto"/>
          </w:divBdr>
        </w:div>
        <w:div w:id="1060861465">
          <w:marLeft w:val="0"/>
          <w:marRight w:val="0"/>
          <w:marTop w:val="0"/>
          <w:marBottom w:val="0"/>
          <w:divBdr>
            <w:top w:val="none" w:sz="0" w:space="0" w:color="auto"/>
            <w:left w:val="none" w:sz="0" w:space="0" w:color="auto"/>
            <w:bottom w:val="none" w:sz="0" w:space="0" w:color="auto"/>
            <w:right w:val="none" w:sz="0" w:space="0" w:color="auto"/>
          </w:divBdr>
        </w:div>
        <w:div w:id="1143540587">
          <w:marLeft w:val="0"/>
          <w:marRight w:val="0"/>
          <w:marTop w:val="0"/>
          <w:marBottom w:val="0"/>
          <w:divBdr>
            <w:top w:val="none" w:sz="0" w:space="0" w:color="auto"/>
            <w:left w:val="none" w:sz="0" w:space="0" w:color="auto"/>
            <w:bottom w:val="none" w:sz="0" w:space="0" w:color="auto"/>
            <w:right w:val="none" w:sz="0" w:space="0" w:color="auto"/>
          </w:divBdr>
        </w:div>
        <w:div w:id="82343950">
          <w:marLeft w:val="0"/>
          <w:marRight w:val="0"/>
          <w:marTop w:val="0"/>
          <w:marBottom w:val="0"/>
          <w:divBdr>
            <w:top w:val="none" w:sz="0" w:space="0" w:color="auto"/>
            <w:left w:val="none" w:sz="0" w:space="0" w:color="auto"/>
            <w:bottom w:val="none" w:sz="0" w:space="0" w:color="auto"/>
            <w:right w:val="none" w:sz="0" w:space="0" w:color="auto"/>
          </w:divBdr>
        </w:div>
        <w:div w:id="1685092472">
          <w:marLeft w:val="0"/>
          <w:marRight w:val="0"/>
          <w:marTop w:val="0"/>
          <w:marBottom w:val="0"/>
          <w:divBdr>
            <w:top w:val="none" w:sz="0" w:space="0" w:color="auto"/>
            <w:left w:val="none" w:sz="0" w:space="0" w:color="auto"/>
            <w:bottom w:val="none" w:sz="0" w:space="0" w:color="auto"/>
            <w:right w:val="none" w:sz="0" w:space="0" w:color="auto"/>
          </w:divBdr>
        </w:div>
      </w:divsChild>
    </w:div>
    <w:div w:id="1074158927">
      <w:bodyDiv w:val="1"/>
      <w:marLeft w:val="0"/>
      <w:marRight w:val="0"/>
      <w:marTop w:val="0"/>
      <w:marBottom w:val="0"/>
      <w:divBdr>
        <w:top w:val="none" w:sz="0" w:space="0" w:color="auto"/>
        <w:left w:val="none" w:sz="0" w:space="0" w:color="auto"/>
        <w:bottom w:val="none" w:sz="0" w:space="0" w:color="auto"/>
        <w:right w:val="none" w:sz="0" w:space="0" w:color="auto"/>
      </w:divBdr>
      <w:divsChild>
        <w:div w:id="1086918705">
          <w:marLeft w:val="0"/>
          <w:marRight w:val="0"/>
          <w:marTop w:val="0"/>
          <w:marBottom w:val="0"/>
          <w:divBdr>
            <w:top w:val="none" w:sz="0" w:space="0" w:color="auto"/>
            <w:left w:val="none" w:sz="0" w:space="0" w:color="auto"/>
            <w:bottom w:val="none" w:sz="0" w:space="0" w:color="auto"/>
            <w:right w:val="none" w:sz="0" w:space="0" w:color="auto"/>
          </w:divBdr>
        </w:div>
        <w:div w:id="1072510034">
          <w:marLeft w:val="0"/>
          <w:marRight w:val="0"/>
          <w:marTop w:val="0"/>
          <w:marBottom w:val="0"/>
          <w:divBdr>
            <w:top w:val="none" w:sz="0" w:space="0" w:color="auto"/>
            <w:left w:val="none" w:sz="0" w:space="0" w:color="auto"/>
            <w:bottom w:val="none" w:sz="0" w:space="0" w:color="auto"/>
            <w:right w:val="none" w:sz="0" w:space="0" w:color="auto"/>
          </w:divBdr>
        </w:div>
        <w:div w:id="1303121358">
          <w:marLeft w:val="0"/>
          <w:marRight w:val="0"/>
          <w:marTop w:val="0"/>
          <w:marBottom w:val="0"/>
          <w:divBdr>
            <w:top w:val="none" w:sz="0" w:space="0" w:color="auto"/>
            <w:left w:val="none" w:sz="0" w:space="0" w:color="auto"/>
            <w:bottom w:val="none" w:sz="0" w:space="0" w:color="auto"/>
            <w:right w:val="none" w:sz="0" w:space="0" w:color="auto"/>
          </w:divBdr>
        </w:div>
        <w:div w:id="853693695">
          <w:marLeft w:val="0"/>
          <w:marRight w:val="0"/>
          <w:marTop w:val="0"/>
          <w:marBottom w:val="0"/>
          <w:divBdr>
            <w:top w:val="none" w:sz="0" w:space="0" w:color="auto"/>
            <w:left w:val="none" w:sz="0" w:space="0" w:color="auto"/>
            <w:bottom w:val="none" w:sz="0" w:space="0" w:color="auto"/>
            <w:right w:val="none" w:sz="0" w:space="0" w:color="auto"/>
          </w:divBdr>
        </w:div>
        <w:div w:id="1821338544">
          <w:marLeft w:val="0"/>
          <w:marRight w:val="0"/>
          <w:marTop w:val="0"/>
          <w:marBottom w:val="0"/>
          <w:divBdr>
            <w:top w:val="none" w:sz="0" w:space="0" w:color="auto"/>
            <w:left w:val="none" w:sz="0" w:space="0" w:color="auto"/>
            <w:bottom w:val="none" w:sz="0" w:space="0" w:color="auto"/>
            <w:right w:val="none" w:sz="0" w:space="0" w:color="auto"/>
          </w:divBdr>
        </w:div>
        <w:div w:id="1779793011">
          <w:marLeft w:val="0"/>
          <w:marRight w:val="0"/>
          <w:marTop w:val="0"/>
          <w:marBottom w:val="0"/>
          <w:divBdr>
            <w:top w:val="none" w:sz="0" w:space="0" w:color="auto"/>
            <w:left w:val="none" w:sz="0" w:space="0" w:color="auto"/>
            <w:bottom w:val="none" w:sz="0" w:space="0" w:color="auto"/>
            <w:right w:val="none" w:sz="0" w:space="0" w:color="auto"/>
          </w:divBdr>
        </w:div>
        <w:div w:id="98304603">
          <w:marLeft w:val="0"/>
          <w:marRight w:val="0"/>
          <w:marTop w:val="0"/>
          <w:marBottom w:val="0"/>
          <w:divBdr>
            <w:top w:val="none" w:sz="0" w:space="0" w:color="auto"/>
            <w:left w:val="none" w:sz="0" w:space="0" w:color="auto"/>
            <w:bottom w:val="none" w:sz="0" w:space="0" w:color="auto"/>
            <w:right w:val="none" w:sz="0" w:space="0" w:color="auto"/>
          </w:divBdr>
        </w:div>
        <w:div w:id="1786924865">
          <w:marLeft w:val="0"/>
          <w:marRight w:val="0"/>
          <w:marTop w:val="0"/>
          <w:marBottom w:val="0"/>
          <w:divBdr>
            <w:top w:val="none" w:sz="0" w:space="0" w:color="auto"/>
            <w:left w:val="none" w:sz="0" w:space="0" w:color="auto"/>
            <w:bottom w:val="none" w:sz="0" w:space="0" w:color="auto"/>
            <w:right w:val="none" w:sz="0" w:space="0" w:color="auto"/>
          </w:divBdr>
        </w:div>
        <w:div w:id="2137288202">
          <w:marLeft w:val="0"/>
          <w:marRight w:val="0"/>
          <w:marTop w:val="0"/>
          <w:marBottom w:val="0"/>
          <w:divBdr>
            <w:top w:val="none" w:sz="0" w:space="0" w:color="auto"/>
            <w:left w:val="none" w:sz="0" w:space="0" w:color="auto"/>
            <w:bottom w:val="none" w:sz="0" w:space="0" w:color="auto"/>
            <w:right w:val="none" w:sz="0" w:space="0" w:color="auto"/>
          </w:divBdr>
        </w:div>
        <w:div w:id="515383329">
          <w:marLeft w:val="0"/>
          <w:marRight w:val="0"/>
          <w:marTop w:val="0"/>
          <w:marBottom w:val="0"/>
          <w:divBdr>
            <w:top w:val="none" w:sz="0" w:space="0" w:color="auto"/>
            <w:left w:val="none" w:sz="0" w:space="0" w:color="auto"/>
            <w:bottom w:val="none" w:sz="0" w:space="0" w:color="auto"/>
            <w:right w:val="none" w:sz="0" w:space="0" w:color="auto"/>
          </w:divBdr>
        </w:div>
        <w:div w:id="795218317">
          <w:marLeft w:val="0"/>
          <w:marRight w:val="0"/>
          <w:marTop w:val="0"/>
          <w:marBottom w:val="0"/>
          <w:divBdr>
            <w:top w:val="none" w:sz="0" w:space="0" w:color="auto"/>
            <w:left w:val="none" w:sz="0" w:space="0" w:color="auto"/>
            <w:bottom w:val="none" w:sz="0" w:space="0" w:color="auto"/>
            <w:right w:val="none" w:sz="0" w:space="0" w:color="auto"/>
          </w:divBdr>
        </w:div>
        <w:div w:id="1474563391">
          <w:marLeft w:val="0"/>
          <w:marRight w:val="0"/>
          <w:marTop w:val="0"/>
          <w:marBottom w:val="0"/>
          <w:divBdr>
            <w:top w:val="none" w:sz="0" w:space="0" w:color="auto"/>
            <w:left w:val="none" w:sz="0" w:space="0" w:color="auto"/>
            <w:bottom w:val="none" w:sz="0" w:space="0" w:color="auto"/>
            <w:right w:val="none" w:sz="0" w:space="0" w:color="auto"/>
          </w:divBdr>
        </w:div>
        <w:div w:id="944771021">
          <w:marLeft w:val="0"/>
          <w:marRight w:val="0"/>
          <w:marTop w:val="0"/>
          <w:marBottom w:val="0"/>
          <w:divBdr>
            <w:top w:val="none" w:sz="0" w:space="0" w:color="auto"/>
            <w:left w:val="none" w:sz="0" w:space="0" w:color="auto"/>
            <w:bottom w:val="none" w:sz="0" w:space="0" w:color="auto"/>
            <w:right w:val="none" w:sz="0" w:space="0" w:color="auto"/>
          </w:divBdr>
        </w:div>
        <w:div w:id="1008796049">
          <w:marLeft w:val="0"/>
          <w:marRight w:val="0"/>
          <w:marTop w:val="0"/>
          <w:marBottom w:val="0"/>
          <w:divBdr>
            <w:top w:val="none" w:sz="0" w:space="0" w:color="auto"/>
            <w:left w:val="none" w:sz="0" w:space="0" w:color="auto"/>
            <w:bottom w:val="none" w:sz="0" w:space="0" w:color="auto"/>
            <w:right w:val="none" w:sz="0" w:space="0" w:color="auto"/>
          </w:divBdr>
        </w:div>
        <w:div w:id="553741512">
          <w:marLeft w:val="0"/>
          <w:marRight w:val="0"/>
          <w:marTop w:val="0"/>
          <w:marBottom w:val="0"/>
          <w:divBdr>
            <w:top w:val="none" w:sz="0" w:space="0" w:color="auto"/>
            <w:left w:val="none" w:sz="0" w:space="0" w:color="auto"/>
            <w:bottom w:val="none" w:sz="0" w:space="0" w:color="auto"/>
            <w:right w:val="none" w:sz="0" w:space="0" w:color="auto"/>
          </w:divBdr>
        </w:div>
        <w:div w:id="1332443077">
          <w:marLeft w:val="0"/>
          <w:marRight w:val="0"/>
          <w:marTop w:val="0"/>
          <w:marBottom w:val="0"/>
          <w:divBdr>
            <w:top w:val="none" w:sz="0" w:space="0" w:color="auto"/>
            <w:left w:val="none" w:sz="0" w:space="0" w:color="auto"/>
            <w:bottom w:val="none" w:sz="0" w:space="0" w:color="auto"/>
            <w:right w:val="none" w:sz="0" w:space="0" w:color="auto"/>
          </w:divBdr>
        </w:div>
        <w:div w:id="1888569815">
          <w:marLeft w:val="0"/>
          <w:marRight w:val="0"/>
          <w:marTop w:val="0"/>
          <w:marBottom w:val="0"/>
          <w:divBdr>
            <w:top w:val="none" w:sz="0" w:space="0" w:color="auto"/>
            <w:left w:val="none" w:sz="0" w:space="0" w:color="auto"/>
            <w:bottom w:val="none" w:sz="0" w:space="0" w:color="auto"/>
            <w:right w:val="none" w:sz="0" w:space="0" w:color="auto"/>
          </w:divBdr>
        </w:div>
        <w:div w:id="1260874864">
          <w:marLeft w:val="0"/>
          <w:marRight w:val="0"/>
          <w:marTop w:val="0"/>
          <w:marBottom w:val="0"/>
          <w:divBdr>
            <w:top w:val="none" w:sz="0" w:space="0" w:color="auto"/>
            <w:left w:val="none" w:sz="0" w:space="0" w:color="auto"/>
            <w:bottom w:val="none" w:sz="0" w:space="0" w:color="auto"/>
            <w:right w:val="none" w:sz="0" w:space="0" w:color="auto"/>
          </w:divBdr>
        </w:div>
        <w:div w:id="1067873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Dologite@merrittc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3046</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Falley</dc:creator>
  <cp:keywords/>
  <dc:description/>
  <cp:lastModifiedBy>Emma Falley</cp:lastModifiedBy>
  <cp:revision>2</cp:revision>
  <dcterms:created xsi:type="dcterms:W3CDTF">2022-04-11T23:23:00Z</dcterms:created>
  <dcterms:modified xsi:type="dcterms:W3CDTF">2022-04-18T18:55:00Z</dcterms:modified>
</cp:coreProperties>
</file>